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atLeast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 xml:space="preserve">附件1   </w:t>
      </w:r>
      <w:r>
        <w:rPr>
          <w:rFonts w:ascii="黑体" w:hAnsi="黑体" w:eastAsia="黑体"/>
          <w:sz w:val="32"/>
          <w:szCs w:val="32"/>
        </w:rPr>
        <w:t xml:space="preserve">               </w:t>
      </w:r>
      <w:r>
        <w:rPr>
          <w:rFonts w:hint="eastAsia" w:ascii="宋体" w:hAnsi="宋体"/>
          <w:b/>
          <w:sz w:val="36"/>
          <w:szCs w:val="36"/>
        </w:rPr>
        <w:t>水电建筑及设备安装工程价格指数（定基）</w:t>
      </w:r>
    </w:p>
    <w:p>
      <w:pPr>
        <w:spacing w:before="62" w:beforeLines="20"/>
        <w:jc w:val="center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  <w:u w:val="single"/>
        </w:rPr>
        <w:t>2023年上半年</w:t>
      </w:r>
    </w:p>
    <w:tbl>
      <w:tblPr>
        <w:tblStyle w:val="5"/>
        <w:tblW w:w="129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96"/>
        <w:gridCol w:w="2456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88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类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型</w:t>
            </w:r>
          </w:p>
        </w:tc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综合</w:t>
            </w:r>
          </w:p>
        </w:tc>
        <w:tc>
          <w:tcPr>
            <w:tcW w:w="81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地     区   指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8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东北</w:t>
            </w:r>
          </w:p>
        </w:tc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华北</w:t>
            </w:r>
          </w:p>
        </w:tc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西北</w:t>
            </w:r>
          </w:p>
        </w:tc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川渝</w:t>
            </w:r>
          </w:p>
        </w:tc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贵州</w:t>
            </w:r>
          </w:p>
        </w:tc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西藏</w:t>
            </w:r>
          </w:p>
        </w:tc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华东</w:t>
            </w:r>
          </w:p>
        </w:tc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8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88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建安工程综合指数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127.24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127.46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129.47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128.85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126.70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130.84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131.40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124.73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130.94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128.94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分类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建筑工程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当地材料坝工程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127.02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127.38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128.93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128.58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126.55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129.97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131.04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124.63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130.31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128.51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混凝土坝工程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128.14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128.87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131.18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130.20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127.42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132.82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132.12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125.65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132.48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130.21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设备安装工程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121.01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115.88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118.53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119.08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121.57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119.77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127.64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117.44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122.07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120.91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部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项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程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建筑工程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土方开挖工程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125.43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126.55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125.14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126.30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125.46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124.61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126.55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124.80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125.50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125.04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石方开挖工程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118.60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117.66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117.73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118.53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118.79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117.63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121.82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117.02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118.73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118.11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土石方填筑工程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122.66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122.34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121.95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122.95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122.72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121.67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125.36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121.44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122.94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122.23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砌石工程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126.29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123.93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127.25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126.78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125.65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129.75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130.71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124.53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129.34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126.78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混凝土工程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122.15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122.93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126.82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124.10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121.17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130.05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123.32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121.21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126.55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123.52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基础处理工程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121.00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119.37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123.04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121.21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120.76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125.45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125.07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118.52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123.87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121.46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钢筋制作安装工程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150.06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152.62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153.12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154.62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149.04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152.59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161.19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143.13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158.33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156.38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锚固工程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129.39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129.37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131.72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131.02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128.82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133.09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133.99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126.67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133.28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131.17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设备安装工程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水力机械安装工程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123.15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117.49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120.40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121.22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123.62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121.87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129.80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119.73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124.36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123.14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电气设备安装工程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119.17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113.98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116.37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117.60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119.30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117.69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125.63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116.46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120.47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119.08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起重设备安装工程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123.83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119.18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121.44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122.28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124.24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122.61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129.79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120.76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124.91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123.78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闸门及压力管道安装工程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120.32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115.52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118.16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118.19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121.15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119.22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127.06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116.21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121.16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120.15 </w:t>
            </w:r>
          </w:p>
        </w:tc>
      </w:tr>
    </w:tbl>
    <w:p>
      <w:pPr>
        <w:spacing w:before="62" w:beforeLines="20"/>
        <w:jc w:val="left"/>
      </w:pPr>
      <w:r>
        <w:rPr>
          <w:rFonts w:hint="eastAsia"/>
        </w:rPr>
        <w:t xml:space="preserve">     </w:t>
      </w:r>
      <w:r>
        <w:rPr>
          <w:rFonts w:hint="eastAsia" w:ascii="宋体" w:hAnsi="宋体"/>
          <w:sz w:val="20"/>
          <w:szCs w:val="20"/>
        </w:rPr>
        <w:t>注：价格指数以2015年下半年为基数100。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1"/>
  <w:documentProtection w:edit="forms" w:enforcement="1" w:cryptProviderType="rsaFull" w:cryptAlgorithmClass="hash" w:cryptAlgorithmType="typeAny" w:cryptAlgorithmSid="4" w:cryptSpinCount="0" w:hash="rjnWF8gXdOJgqKh3DVen9v2g+IE=" w:salt="CACLv9Vr9U23l2Zq2PYztg==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QyMWUxODY1Mjk0MTUwMzkyNjFlMTNiMDExMzFkYjEifQ=="/>
  </w:docVars>
  <w:rsids>
    <w:rsidRoot w:val="009160FC"/>
    <w:rsid w:val="000764FC"/>
    <w:rsid w:val="000B178D"/>
    <w:rsid w:val="00105062"/>
    <w:rsid w:val="00123987"/>
    <w:rsid w:val="00137C0A"/>
    <w:rsid w:val="0016255D"/>
    <w:rsid w:val="00166A08"/>
    <w:rsid w:val="00227A79"/>
    <w:rsid w:val="002337B6"/>
    <w:rsid w:val="00253798"/>
    <w:rsid w:val="00253926"/>
    <w:rsid w:val="00266187"/>
    <w:rsid w:val="002B1683"/>
    <w:rsid w:val="002D3BE9"/>
    <w:rsid w:val="002F768E"/>
    <w:rsid w:val="00334764"/>
    <w:rsid w:val="00357BDB"/>
    <w:rsid w:val="00372328"/>
    <w:rsid w:val="003C0676"/>
    <w:rsid w:val="00465065"/>
    <w:rsid w:val="00476675"/>
    <w:rsid w:val="004A5158"/>
    <w:rsid w:val="004F288C"/>
    <w:rsid w:val="005B5C68"/>
    <w:rsid w:val="005D3CBB"/>
    <w:rsid w:val="005F12C3"/>
    <w:rsid w:val="00613123"/>
    <w:rsid w:val="00617DAE"/>
    <w:rsid w:val="00674E87"/>
    <w:rsid w:val="006A377A"/>
    <w:rsid w:val="006C0F84"/>
    <w:rsid w:val="006C7CD8"/>
    <w:rsid w:val="006E5E1C"/>
    <w:rsid w:val="006E63A6"/>
    <w:rsid w:val="006F2121"/>
    <w:rsid w:val="00711E14"/>
    <w:rsid w:val="007320FB"/>
    <w:rsid w:val="007369A1"/>
    <w:rsid w:val="007372E7"/>
    <w:rsid w:val="00804E6B"/>
    <w:rsid w:val="0081302C"/>
    <w:rsid w:val="00826700"/>
    <w:rsid w:val="008600AA"/>
    <w:rsid w:val="00877C51"/>
    <w:rsid w:val="008D0413"/>
    <w:rsid w:val="008E5ADB"/>
    <w:rsid w:val="009160FC"/>
    <w:rsid w:val="0094170A"/>
    <w:rsid w:val="00A00376"/>
    <w:rsid w:val="00A826ED"/>
    <w:rsid w:val="00A8623B"/>
    <w:rsid w:val="00A947AC"/>
    <w:rsid w:val="00A978E3"/>
    <w:rsid w:val="00AA1166"/>
    <w:rsid w:val="00AB4EFB"/>
    <w:rsid w:val="00AE53CF"/>
    <w:rsid w:val="00AF7559"/>
    <w:rsid w:val="00B37965"/>
    <w:rsid w:val="00B533D2"/>
    <w:rsid w:val="00BF16D8"/>
    <w:rsid w:val="00C14466"/>
    <w:rsid w:val="00C85C5E"/>
    <w:rsid w:val="00DB326E"/>
    <w:rsid w:val="00DD7F15"/>
    <w:rsid w:val="00E968C8"/>
    <w:rsid w:val="00ED548C"/>
    <w:rsid w:val="00EE2D62"/>
    <w:rsid w:val="00F14B38"/>
    <w:rsid w:val="00F30B05"/>
    <w:rsid w:val="00F32696"/>
    <w:rsid w:val="00F53728"/>
    <w:rsid w:val="00F54F79"/>
    <w:rsid w:val="00F771BE"/>
    <w:rsid w:val="00F83082"/>
    <w:rsid w:val="00FB7796"/>
    <w:rsid w:val="00FC1B54"/>
    <w:rsid w:val="1E92709F"/>
    <w:rsid w:val="1FEA5A5B"/>
    <w:rsid w:val="3FF44646"/>
    <w:rsid w:val="41140DB1"/>
    <w:rsid w:val="530277DB"/>
    <w:rsid w:val="5B322515"/>
    <w:rsid w:val="68E41849"/>
    <w:rsid w:val="70953241"/>
    <w:rsid w:val="70B33FD1"/>
    <w:rsid w:val="793B67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文档结构图 字符"/>
    <w:basedOn w:val="6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2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font51"/>
    <w:basedOn w:val="6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character" w:customStyle="1" w:styleId="14">
    <w:name w:val="font61"/>
    <w:basedOn w:val="6"/>
    <w:qFormat/>
    <w:uiPriority w:val="0"/>
    <w:rPr>
      <w:rFonts w:hint="default" w:ascii="Times New Roman" w:hAnsi="Times New Roman" w:cs="Times New Roman"/>
      <w:color w:val="auto"/>
      <w:sz w:val="20"/>
      <w:szCs w:val="20"/>
      <w:u w:val="none"/>
    </w:rPr>
  </w:style>
  <w:style w:type="character" w:customStyle="1" w:styleId="15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HYDROChina Croporation</Company>
  <Pages>1</Pages>
  <Words>244</Words>
  <Characters>1397</Characters>
  <Lines>11</Lines>
  <Paragraphs>3</Paragraphs>
  <TotalTime>89</TotalTime>
  <ScaleCrop>false</ScaleCrop>
  <LinksUpToDate>false</LinksUpToDate>
  <CharactersWithSpaces>1638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2018-05-11T02:43:00Z</dcterms:created>
  <dc:creator>曹曦</dc:creator>
  <cp:lastModifiedBy>罗郧红</cp:lastModifiedBy>
  <dcterms:modified xsi:type="dcterms:W3CDTF">2023-10-16T01:54:26Z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1EC293F9B941463B8EE1C5BD06D743D3_12</vt:lpwstr>
  </property>
</Properties>
</file>